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BF" w:rsidRPr="00AD60F3" w:rsidRDefault="003E36BF" w:rsidP="00AD60F3">
      <w:pPr>
        <w:ind w:firstLine="900"/>
        <w:jc w:val="center"/>
        <w:rPr>
          <w:b/>
          <w:sz w:val="32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Pr="00AD60F3" w:rsidRDefault="00AD60F3" w:rsidP="00AD60F3">
      <w:pPr>
        <w:ind w:firstLine="900"/>
        <w:jc w:val="center"/>
        <w:rPr>
          <w:b/>
          <w:sz w:val="36"/>
          <w:szCs w:val="22"/>
        </w:rPr>
      </w:pPr>
      <w:r w:rsidRPr="00AD60F3">
        <w:rPr>
          <w:b/>
          <w:sz w:val="36"/>
          <w:szCs w:val="22"/>
        </w:rPr>
        <w:t xml:space="preserve">Отчет </w:t>
      </w:r>
    </w:p>
    <w:p w:rsidR="00AD60F3" w:rsidRPr="00AD60F3" w:rsidRDefault="00AD60F3" w:rsidP="00AD60F3">
      <w:pPr>
        <w:ind w:firstLine="900"/>
        <w:jc w:val="center"/>
        <w:rPr>
          <w:b/>
          <w:sz w:val="36"/>
          <w:szCs w:val="22"/>
        </w:rPr>
      </w:pPr>
      <w:r w:rsidRPr="00AD60F3">
        <w:rPr>
          <w:b/>
          <w:sz w:val="36"/>
          <w:szCs w:val="22"/>
        </w:rPr>
        <w:t xml:space="preserve">об исполнении муниципального задания </w:t>
      </w:r>
    </w:p>
    <w:p w:rsidR="00AD60F3" w:rsidRPr="00AD60F3" w:rsidRDefault="00AD60F3" w:rsidP="00AD60F3">
      <w:pPr>
        <w:ind w:firstLine="900"/>
        <w:jc w:val="center"/>
        <w:rPr>
          <w:b/>
          <w:sz w:val="36"/>
          <w:szCs w:val="22"/>
        </w:rPr>
      </w:pPr>
      <w:r w:rsidRPr="00AD60F3">
        <w:rPr>
          <w:b/>
          <w:sz w:val="36"/>
          <w:szCs w:val="22"/>
        </w:rPr>
        <w:t xml:space="preserve">муниципального бюджетного образовательного учреждения </w:t>
      </w:r>
    </w:p>
    <w:p w:rsidR="00AD60F3" w:rsidRPr="00AD60F3" w:rsidRDefault="00AD60F3" w:rsidP="00AD60F3">
      <w:pPr>
        <w:ind w:firstLine="900"/>
        <w:jc w:val="center"/>
        <w:rPr>
          <w:b/>
          <w:sz w:val="36"/>
          <w:szCs w:val="22"/>
        </w:rPr>
      </w:pPr>
      <w:proofErr w:type="spellStart"/>
      <w:r w:rsidRPr="00AD60F3">
        <w:rPr>
          <w:b/>
          <w:sz w:val="36"/>
          <w:szCs w:val="22"/>
        </w:rPr>
        <w:t>Лемешкинской</w:t>
      </w:r>
      <w:proofErr w:type="spellEnd"/>
      <w:r w:rsidRPr="00AD60F3">
        <w:rPr>
          <w:b/>
          <w:sz w:val="36"/>
          <w:szCs w:val="22"/>
        </w:rPr>
        <w:t xml:space="preserve"> средней общеобразовательной школы </w:t>
      </w:r>
    </w:p>
    <w:p w:rsidR="00AD60F3" w:rsidRPr="00AD60F3" w:rsidRDefault="00AD60F3" w:rsidP="00AD60F3">
      <w:pPr>
        <w:ind w:firstLine="900"/>
        <w:jc w:val="center"/>
        <w:rPr>
          <w:b/>
          <w:sz w:val="36"/>
          <w:szCs w:val="22"/>
        </w:rPr>
      </w:pPr>
      <w:proofErr w:type="spellStart"/>
      <w:r w:rsidRPr="00AD60F3">
        <w:rPr>
          <w:b/>
          <w:sz w:val="36"/>
          <w:szCs w:val="22"/>
        </w:rPr>
        <w:t>Руднянского</w:t>
      </w:r>
      <w:proofErr w:type="spellEnd"/>
      <w:r w:rsidRPr="00AD60F3">
        <w:rPr>
          <w:b/>
          <w:sz w:val="36"/>
          <w:szCs w:val="22"/>
        </w:rPr>
        <w:t xml:space="preserve"> муниципального района </w:t>
      </w: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  <w:r w:rsidRPr="00AD60F3">
        <w:rPr>
          <w:b/>
          <w:sz w:val="36"/>
          <w:szCs w:val="22"/>
        </w:rPr>
        <w:t>за 2013 год</w:t>
      </w: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Default="00AD60F3" w:rsidP="00AD60F3">
      <w:pPr>
        <w:ind w:firstLine="900"/>
        <w:jc w:val="center"/>
        <w:rPr>
          <w:b/>
          <w:sz w:val="36"/>
          <w:szCs w:val="22"/>
        </w:rPr>
      </w:pPr>
    </w:p>
    <w:p w:rsidR="00AD60F3" w:rsidRPr="00AD60F3" w:rsidRDefault="00AD60F3" w:rsidP="00AD60F3">
      <w:pPr>
        <w:ind w:firstLine="900"/>
        <w:jc w:val="center"/>
        <w:rPr>
          <w:b/>
          <w:sz w:val="44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7"/>
        <w:gridCol w:w="1529"/>
        <w:gridCol w:w="2409"/>
        <w:gridCol w:w="3119"/>
        <w:gridCol w:w="2977"/>
        <w:gridCol w:w="2977"/>
      </w:tblGrid>
      <w:tr w:rsidR="003E36BF" w:rsidRPr="0068356B" w:rsidTr="00387319">
        <w:trPr>
          <w:trHeight w:val="144"/>
        </w:trPr>
        <w:tc>
          <w:tcPr>
            <w:tcW w:w="240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529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Единица изм</w:t>
            </w:r>
            <w:r w:rsidRPr="0068356B">
              <w:rPr>
                <w:sz w:val="22"/>
                <w:szCs w:val="22"/>
              </w:rPr>
              <w:t>е</w:t>
            </w:r>
            <w:r w:rsidRPr="0068356B">
              <w:rPr>
                <w:sz w:val="22"/>
                <w:szCs w:val="22"/>
              </w:rPr>
              <w:t>рения</w:t>
            </w:r>
          </w:p>
        </w:tc>
        <w:tc>
          <w:tcPr>
            <w:tcW w:w="2409" w:type="dxa"/>
          </w:tcPr>
          <w:p w:rsidR="003E36BF" w:rsidRPr="0068356B" w:rsidRDefault="003E36BF" w:rsidP="00CC7CE8">
            <w:pPr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Значение, утвержде</w:t>
            </w:r>
            <w:r w:rsidRPr="0068356B">
              <w:rPr>
                <w:sz w:val="22"/>
                <w:szCs w:val="22"/>
              </w:rPr>
              <w:t>н</w:t>
            </w:r>
            <w:r w:rsidRPr="0068356B">
              <w:rPr>
                <w:sz w:val="22"/>
                <w:szCs w:val="22"/>
              </w:rPr>
              <w:t>ное в муниципальном задании на отчетный финансовый год</w:t>
            </w:r>
          </w:p>
        </w:tc>
        <w:tc>
          <w:tcPr>
            <w:tcW w:w="3119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Фактическое знач</w:t>
            </w:r>
            <w:r w:rsidRPr="0068356B">
              <w:rPr>
                <w:sz w:val="22"/>
                <w:szCs w:val="22"/>
              </w:rPr>
              <w:t>е</w:t>
            </w:r>
            <w:r w:rsidRPr="0068356B">
              <w:rPr>
                <w:sz w:val="22"/>
                <w:szCs w:val="22"/>
              </w:rPr>
              <w:t>ние за отчетный финансовый год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Характеристика причин отклонения от запланир</w:t>
            </w:r>
            <w:r w:rsidRPr="0068356B">
              <w:rPr>
                <w:sz w:val="22"/>
                <w:szCs w:val="22"/>
              </w:rPr>
              <w:t>о</w:t>
            </w:r>
            <w:r w:rsidRPr="0068356B">
              <w:rPr>
                <w:sz w:val="22"/>
                <w:szCs w:val="22"/>
              </w:rPr>
              <w:t>ванных значений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Источник информации о фактическом значении п</w:t>
            </w:r>
            <w:r w:rsidRPr="0068356B">
              <w:rPr>
                <w:sz w:val="22"/>
                <w:szCs w:val="22"/>
              </w:rPr>
              <w:t>о</w:t>
            </w:r>
            <w:r w:rsidRPr="0068356B">
              <w:rPr>
                <w:sz w:val="22"/>
                <w:szCs w:val="22"/>
              </w:rPr>
              <w:t>казателя</w:t>
            </w:r>
          </w:p>
        </w:tc>
      </w:tr>
      <w:tr w:rsidR="003E36BF" w:rsidRPr="0068356B" w:rsidTr="00387319">
        <w:trPr>
          <w:trHeight w:val="144"/>
        </w:trPr>
        <w:tc>
          <w:tcPr>
            <w:tcW w:w="2407" w:type="dxa"/>
          </w:tcPr>
          <w:p w:rsidR="003E36BF" w:rsidRPr="0068356B" w:rsidRDefault="00387319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</w:tcPr>
          <w:p w:rsidR="003E36BF" w:rsidRPr="0068356B" w:rsidRDefault="00387319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3E36BF" w:rsidRPr="0068356B" w:rsidRDefault="00387319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3E36BF" w:rsidRPr="0068356B" w:rsidRDefault="00387319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E36BF" w:rsidRPr="0068356B" w:rsidRDefault="00387319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E36BF" w:rsidRPr="0068356B" w:rsidRDefault="00387319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деятельности образовательного учреждения законодательству Российской Федерации в области образования</w:t>
            </w:r>
          </w:p>
        </w:tc>
        <w:tc>
          <w:tcPr>
            <w:tcW w:w="1529" w:type="dxa"/>
          </w:tcPr>
          <w:p w:rsidR="003E36BF" w:rsidRPr="00752FA1" w:rsidRDefault="003E36BF" w:rsidP="00CC7CE8">
            <w:pPr>
              <w:jc w:val="center"/>
              <w:rPr>
                <w:sz w:val="16"/>
                <w:szCs w:val="16"/>
              </w:rPr>
            </w:pPr>
            <w:r w:rsidRPr="00752FA1">
              <w:rPr>
                <w:sz w:val="16"/>
                <w:szCs w:val="16"/>
              </w:rPr>
              <w:t>Нал</w:t>
            </w:r>
            <w:r w:rsidRPr="00752FA1">
              <w:rPr>
                <w:sz w:val="16"/>
                <w:szCs w:val="16"/>
              </w:rPr>
              <w:t>и</w:t>
            </w:r>
            <w:r w:rsidRPr="00752FA1">
              <w:rPr>
                <w:sz w:val="16"/>
                <w:szCs w:val="16"/>
              </w:rPr>
              <w:t xml:space="preserve">чие/отсутствие </w:t>
            </w:r>
            <w:r>
              <w:rPr>
                <w:sz w:val="16"/>
                <w:szCs w:val="16"/>
              </w:rPr>
              <w:t xml:space="preserve">нарушений </w:t>
            </w:r>
            <w:proofErr w:type="spellStart"/>
            <w:r>
              <w:rPr>
                <w:sz w:val="16"/>
                <w:szCs w:val="16"/>
              </w:rPr>
              <w:t>ЗаконодательствРФ</w:t>
            </w:r>
            <w:proofErr w:type="spellEnd"/>
          </w:p>
        </w:tc>
        <w:tc>
          <w:tcPr>
            <w:tcW w:w="2409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3E36BF" w:rsidRDefault="003E36BF" w:rsidP="00CC7CE8">
            <w:pPr>
              <w:jc w:val="center"/>
            </w:pPr>
            <w:r>
              <w:rPr>
                <w:sz w:val="22"/>
                <w:szCs w:val="22"/>
              </w:rPr>
              <w:t>Нарушений нет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68356B" w:rsidTr="00387319">
        <w:tc>
          <w:tcPr>
            <w:tcW w:w="2407" w:type="dxa"/>
          </w:tcPr>
          <w:p w:rsidR="003E36BF" w:rsidRPr="0068356B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Оптимальная укомплектованность образовательного учреждения ка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рами</w:t>
            </w:r>
          </w:p>
        </w:tc>
        <w:tc>
          <w:tcPr>
            <w:tcW w:w="1529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кадров с высшим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зованием</w:t>
            </w:r>
          </w:p>
        </w:tc>
        <w:tc>
          <w:tcPr>
            <w:tcW w:w="1529" w:type="dxa"/>
          </w:tcPr>
          <w:p w:rsidR="003E36BF" w:rsidRPr="001F728F" w:rsidRDefault="003E36BF" w:rsidP="00CC7CE8">
            <w:pPr>
              <w:jc w:val="center"/>
              <w:rPr>
                <w:sz w:val="22"/>
                <w:szCs w:val="22"/>
              </w:rPr>
            </w:pPr>
            <w:r w:rsidRPr="001F728F"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 от общего числа педагогических работников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кадров имеющих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лификационную категорию</w:t>
            </w:r>
          </w:p>
        </w:tc>
        <w:tc>
          <w:tcPr>
            <w:tcW w:w="1529" w:type="dxa"/>
          </w:tcPr>
          <w:p w:rsidR="003E36BF" w:rsidRPr="001F728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Default="00800EF1" w:rsidP="00CC7CE8">
            <w:pPr>
              <w:jc w:val="center"/>
            </w:pPr>
            <w:r>
              <w:t>83</w:t>
            </w:r>
          </w:p>
        </w:tc>
        <w:tc>
          <w:tcPr>
            <w:tcW w:w="2977" w:type="dxa"/>
          </w:tcPr>
          <w:p w:rsidR="003E36BF" w:rsidRPr="0068356B" w:rsidRDefault="007A7B66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2 педагогов истек срок действия квалификационной категории</w:t>
            </w: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 от общего числа педагогических работников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педагогов, прошедших курсовую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подготовку не менее 1 раза в 5 лет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Pr="0068356B" w:rsidRDefault="007A7B66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 от общего числа педагогических работников</w:t>
            </w:r>
          </w:p>
        </w:tc>
      </w:tr>
      <w:tr w:rsidR="003E36BF" w:rsidRPr="0068356B" w:rsidTr="00387319">
        <w:trPr>
          <w:trHeight w:val="532"/>
        </w:trPr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средний балл по результатам ЕГЭ для выпускников </w:t>
            </w:r>
          </w:p>
        </w:tc>
        <w:tc>
          <w:tcPr>
            <w:tcW w:w="1529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9" w:type="dxa"/>
            <w:vAlign w:val="center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800EF1" w:rsidP="007A7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7A7B6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E36BF" w:rsidRPr="0068356B" w:rsidRDefault="007A7B66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успешно сдали ЕГЭ по обществознанию, истории, литературе </w:t>
            </w: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выпускников (при 100-бальной шкале)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11(12) классов, получи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ших среднее (полное) общее </w:t>
            </w:r>
            <w:r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выпускников основной школы,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зультатам ГИА,  получивших «хорошо» и «отлично»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119" w:type="dxa"/>
            <w:vAlign w:val="center"/>
          </w:tcPr>
          <w:p w:rsidR="003E36BF" w:rsidRPr="0068356B" w:rsidRDefault="00800EF1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</w:tcPr>
          <w:p w:rsidR="003E36BF" w:rsidRPr="0068356B" w:rsidRDefault="007A7B66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успешно сдали ГИА</w:t>
            </w: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выпускников </w:t>
            </w:r>
            <w:proofErr w:type="gramStart"/>
            <w:r>
              <w:rPr>
                <w:sz w:val="22"/>
                <w:szCs w:val="22"/>
              </w:rPr>
              <w:t>основной</w:t>
            </w:r>
            <w:proofErr w:type="gramEnd"/>
            <w:r>
              <w:rPr>
                <w:sz w:val="22"/>
                <w:szCs w:val="22"/>
              </w:rPr>
              <w:t xml:space="preserve"> от общего сила сдававших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учащихся 9 классов, подтвердивших свои годовые отметки при сдаче ГИА 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Pr="0068356B" w:rsidRDefault="00800EF1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977" w:type="dxa"/>
          </w:tcPr>
          <w:p w:rsidR="003E36BF" w:rsidRPr="0068356B" w:rsidRDefault="007A7B66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учащийся 9 класса получил на ГИА по русскому языку «3», имея </w:t>
            </w:r>
            <w:proofErr w:type="gramStart"/>
            <w:r>
              <w:rPr>
                <w:sz w:val="22"/>
                <w:szCs w:val="22"/>
              </w:rPr>
              <w:t>годовую</w:t>
            </w:r>
            <w:proofErr w:type="gramEnd"/>
            <w:r>
              <w:rPr>
                <w:sz w:val="22"/>
                <w:szCs w:val="22"/>
              </w:rPr>
              <w:t xml:space="preserve"> «4»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выпускников 9 классов, получивших основное общее образование </w:t>
            </w:r>
            <w:proofErr w:type="gramStart"/>
            <w:r>
              <w:rPr>
                <w:sz w:val="22"/>
                <w:szCs w:val="22"/>
              </w:rPr>
              <w:t>)в</w:t>
            </w:r>
            <w:proofErr w:type="gramEnd"/>
            <w:r>
              <w:rPr>
                <w:sz w:val="22"/>
                <w:szCs w:val="22"/>
              </w:rPr>
              <w:t xml:space="preserve"> разных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мах)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Default="003E36BF" w:rsidP="00CC7CE8">
            <w:pPr>
              <w:jc w:val="center"/>
            </w:pPr>
            <w:r>
              <w:t>100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выпускников, поступивших на бюджетные отделения в образовательные учреждения высшего профессионального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BA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20</w:t>
            </w:r>
          </w:p>
        </w:tc>
        <w:tc>
          <w:tcPr>
            <w:tcW w:w="311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800EF1" w:rsidRPr="0068356B" w:rsidRDefault="00800EF1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77" w:type="dxa"/>
          </w:tcPr>
          <w:p w:rsidR="003E36BF" w:rsidRPr="0068356B" w:rsidRDefault="00BA670B" w:rsidP="003E3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Увеличилось количество бюджетных мест</w:t>
            </w: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по итогам года медалистов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409" w:type="dxa"/>
          </w:tcPr>
          <w:p w:rsidR="003E36BF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3E36BF" w:rsidRDefault="007A7B66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обученности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</w:tcPr>
          <w:p w:rsidR="003E36BF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общей численности учащихся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образовательных классов, успевающих на «хорошо» и «отлично»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E36BF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E36BF" w:rsidRPr="0068356B" w:rsidRDefault="00BA670B" w:rsidP="00BA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Увеличилось количество учащихся, </w:t>
            </w:r>
            <w:r>
              <w:rPr>
                <w:sz w:val="22"/>
                <w:szCs w:val="22"/>
              </w:rPr>
              <w:t>успевающих на «хорошо» и «отлично»</w:t>
            </w: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 от  общего количества обучающихся общеобразовательных классов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правонарушений </w:t>
            </w:r>
            <w:proofErr w:type="gramStart"/>
            <w:r>
              <w:rPr>
                <w:sz w:val="22"/>
                <w:szCs w:val="22"/>
              </w:rPr>
              <w:t>среди</w:t>
            </w:r>
            <w:proofErr w:type="gramEnd"/>
            <w:r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36BF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сравнении с предыдущим годом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lastRenderedPageBreak/>
              <w:t xml:space="preserve">готовности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осознанному выбору направления и формы получения профессионального образования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F36981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Сохранение и укрепление психического и физического здоровья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3E36BF" w:rsidRPr="00F36981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учащихся, относящихся к </w:t>
            </w:r>
            <w:r>
              <w:rPr>
                <w:sz w:val="22"/>
                <w:szCs w:val="22"/>
                <w:lang w:val="en-US"/>
              </w:rPr>
              <w:t>I</w:t>
            </w:r>
            <w:r w:rsidRPr="00F369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II</w:t>
            </w:r>
            <w:r w:rsidRPr="00F369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группе здоровья</w:t>
            </w: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компетентности подхода в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зовании:</w:t>
            </w:r>
          </w:p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формирование готовности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осознанному выбору направления и формы получения профессионального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</w:t>
            </w:r>
          </w:p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сохранение и укрепление психического и физического здоровья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качественного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разования:</w:t>
            </w:r>
          </w:p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создание условий, позволяющих обучающимся </w:t>
            </w:r>
            <w:r>
              <w:rPr>
                <w:sz w:val="22"/>
                <w:szCs w:val="22"/>
              </w:rPr>
              <w:lastRenderedPageBreak/>
              <w:t>осваивать образовательные программы, обеспечивающие им успешное развитие в соответствии с возрастными особенностями, индивидуальными склонностями и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почтениями</w:t>
            </w:r>
          </w:p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наличие у родителей и обучающихся возможностей для выбора образовательных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</w:p>
          <w:p w:rsidR="00BA670B" w:rsidRPr="0068356B" w:rsidRDefault="00BA670B" w:rsidP="00BA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100</w:t>
            </w:r>
          </w:p>
        </w:tc>
        <w:tc>
          <w:tcPr>
            <w:tcW w:w="311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B35FF" w:rsidRDefault="003B35F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E36BF" w:rsidRPr="00F31440" w:rsidRDefault="003E36BF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Б) соответствие квалификации педагогических кадров реализуемым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программам</w:t>
            </w:r>
          </w:p>
        </w:tc>
        <w:tc>
          <w:tcPr>
            <w:tcW w:w="152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BA670B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</w:p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Pr="0068356B" w:rsidRDefault="003E36BF" w:rsidP="00CC7CE8">
            <w:pPr>
              <w:jc w:val="center"/>
              <w:rPr>
                <w:sz w:val="22"/>
                <w:szCs w:val="22"/>
              </w:rPr>
            </w:pPr>
          </w:p>
        </w:tc>
      </w:tr>
      <w:tr w:rsidR="003E36BF" w:rsidRPr="0068356B" w:rsidTr="00387319">
        <w:tc>
          <w:tcPr>
            <w:tcW w:w="240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организация индивидуальной работы с учащимися </w:t>
            </w:r>
          </w:p>
        </w:tc>
        <w:tc>
          <w:tcPr>
            <w:tcW w:w="1529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%</w:t>
            </w:r>
          </w:p>
        </w:tc>
        <w:tc>
          <w:tcPr>
            <w:tcW w:w="2409" w:type="dxa"/>
          </w:tcPr>
          <w:p w:rsidR="00BA670B" w:rsidRDefault="00BA670B" w:rsidP="00BA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15</w:t>
            </w:r>
          </w:p>
        </w:tc>
        <w:tc>
          <w:tcPr>
            <w:tcW w:w="3119" w:type="dxa"/>
          </w:tcPr>
          <w:p w:rsidR="003E36BF" w:rsidRDefault="003E36B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3E36BF" w:rsidRPr="0068356B" w:rsidRDefault="003E36BF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E36BF" w:rsidRDefault="003E36BF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одаренные</w:t>
            </w:r>
            <w:proofErr w:type="gramEnd"/>
            <w:r>
              <w:rPr>
                <w:sz w:val="22"/>
                <w:szCs w:val="22"/>
              </w:rPr>
              <w:t xml:space="preserve">, имеющие </w:t>
            </w:r>
            <w:proofErr w:type="spellStart"/>
            <w:r>
              <w:rPr>
                <w:sz w:val="22"/>
                <w:szCs w:val="22"/>
              </w:rPr>
              <w:t>проб-л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</w:t>
            </w:r>
            <w:proofErr w:type="spellEnd"/>
            <w:r>
              <w:rPr>
                <w:sz w:val="22"/>
                <w:szCs w:val="22"/>
              </w:rPr>
              <w:t xml:space="preserve"> со здоровьем и т.д.)</w:t>
            </w:r>
          </w:p>
        </w:tc>
      </w:tr>
      <w:tr w:rsidR="00387319" w:rsidRPr="0068356B" w:rsidTr="00387319">
        <w:tc>
          <w:tcPr>
            <w:tcW w:w="15418" w:type="dxa"/>
            <w:gridSpan w:val="6"/>
          </w:tcPr>
          <w:p w:rsidR="00387319" w:rsidRPr="00305386" w:rsidRDefault="00387319" w:rsidP="00387319">
            <w:pPr>
              <w:pStyle w:val="Default"/>
              <w:ind w:firstLine="900"/>
              <w:jc w:val="center"/>
              <w:rPr>
                <w:sz w:val="22"/>
                <w:szCs w:val="22"/>
              </w:rPr>
            </w:pPr>
            <w:r>
              <w:t>Транспортное обслуживание Обучающихся общеобразовательных учреждений</w:t>
            </w:r>
          </w:p>
          <w:p w:rsidR="00387319" w:rsidRDefault="00387319" w:rsidP="00CC7CE8">
            <w:pPr>
              <w:rPr>
                <w:sz w:val="22"/>
                <w:szCs w:val="22"/>
              </w:rPr>
            </w:pPr>
          </w:p>
        </w:tc>
      </w:tr>
      <w:tr w:rsidR="00387319" w:rsidRPr="0068356B" w:rsidTr="00387319">
        <w:tc>
          <w:tcPr>
            <w:tcW w:w="2407" w:type="dxa"/>
          </w:tcPr>
          <w:p w:rsidR="00387319" w:rsidRDefault="00387319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учащихся, пользующихся транспортными услугами ОУ, от общего количества учащихся, нуждающихся в </w:t>
            </w:r>
            <w:r>
              <w:rPr>
                <w:sz w:val="22"/>
                <w:szCs w:val="22"/>
              </w:rPr>
              <w:lastRenderedPageBreak/>
              <w:t>подвозе</w:t>
            </w:r>
          </w:p>
        </w:tc>
        <w:tc>
          <w:tcPr>
            <w:tcW w:w="1529" w:type="dxa"/>
          </w:tcPr>
          <w:p w:rsidR="00387319" w:rsidRDefault="00387319" w:rsidP="00CC7CE8">
            <w:pPr>
              <w:rPr>
                <w:sz w:val="22"/>
                <w:szCs w:val="22"/>
              </w:rPr>
            </w:pPr>
            <w:r w:rsidRPr="0039593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409" w:type="dxa"/>
          </w:tcPr>
          <w:p w:rsidR="00387319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</w:tcPr>
          <w:p w:rsidR="00387319" w:rsidRDefault="003B35F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387319" w:rsidRPr="0068356B" w:rsidRDefault="00387319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87319" w:rsidRDefault="00387319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 от общего количества учащихся, нуждающихся в подвозе</w:t>
            </w:r>
          </w:p>
        </w:tc>
      </w:tr>
      <w:tr w:rsidR="00387319" w:rsidRPr="0068356B" w:rsidTr="00387319">
        <w:tc>
          <w:tcPr>
            <w:tcW w:w="2407" w:type="dxa"/>
          </w:tcPr>
          <w:p w:rsidR="00387319" w:rsidRDefault="00387319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Бесперебойная и своевременная доставка учащихся к месту  учебы, проведения олимпиад и соревнований</w:t>
            </w:r>
          </w:p>
        </w:tc>
        <w:tc>
          <w:tcPr>
            <w:tcW w:w="1529" w:type="dxa"/>
          </w:tcPr>
          <w:p w:rsidR="00387319" w:rsidRDefault="00387319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87319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387319" w:rsidRDefault="003B35F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387319" w:rsidRPr="0068356B" w:rsidRDefault="00387319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87319" w:rsidRDefault="00387319" w:rsidP="00CC7CE8">
            <w:pPr>
              <w:rPr>
                <w:sz w:val="22"/>
                <w:szCs w:val="22"/>
              </w:rPr>
            </w:pPr>
          </w:p>
        </w:tc>
      </w:tr>
      <w:tr w:rsidR="00387319" w:rsidRPr="0068356B" w:rsidTr="00DF77AD">
        <w:tc>
          <w:tcPr>
            <w:tcW w:w="15418" w:type="dxa"/>
            <w:gridSpan w:val="6"/>
          </w:tcPr>
          <w:p w:rsidR="00387319" w:rsidRDefault="00387319" w:rsidP="00387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оздоровления и летнего отдыха детей и подростков в каникулярное время</w:t>
            </w:r>
          </w:p>
          <w:p w:rsidR="00387319" w:rsidRDefault="00387319" w:rsidP="00387319">
            <w:pPr>
              <w:jc w:val="center"/>
              <w:rPr>
                <w:sz w:val="22"/>
                <w:szCs w:val="22"/>
              </w:rPr>
            </w:pPr>
          </w:p>
        </w:tc>
      </w:tr>
      <w:tr w:rsidR="00387319" w:rsidRPr="0068356B" w:rsidTr="00387319">
        <w:tc>
          <w:tcPr>
            <w:tcW w:w="2407" w:type="dxa"/>
          </w:tcPr>
          <w:p w:rsidR="00387319" w:rsidRDefault="00387319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отдохнувших в каникулярное время в лагерях с дневным пребыванием детей на базе общеобразовательных учреждений</w:t>
            </w:r>
          </w:p>
        </w:tc>
        <w:tc>
          <w:tcPr>
            <w:tcW w:w="1529" w:type="dxa"/>
          </w:tcPr>
          <w:p w:rsidR="00387319" w:rsidRDefault="00387319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87319" w:rsidRDefault="003B35FF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387319" w:rsidRDefault="00BA670B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977" w:type="dxa"/>
          </w:tcPr>
          <w:p w:rsidR="00387319" w:rsidRPr="0068356B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Увеличилось финансирование, и работа лагеря осуществлялась во время весенних (22.03-30.03.13г – 33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.) и летних (3.06-27.06.13г – 50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.) каникул.</w:t>
            </w:r>
          </w:p>
        </w:tc>
        <w:tc>
          <w:tcPr>
            <w:tcW w:w="2977" w:type="dxa"/>
          </w:tcPr>
          <w:p w:rsidR="00387319" w:rsidRDefault="00506C41" w:rsidP="0050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отдохнувших детей от общего количества обучающихся 1-9 классов </w:t>
            </w:r>
          </w:p>
        </w:tc>
      </w:tr>
      <w:tr w:rsidR="00506C41" w:rsidRPr="0068356B" w:rsidTr="007A2DA4">
        <w:tc>
          <w:tcPr>
            <w:tcW w:w="15418" w:type="dxa"/>
            <w:gridSpan w:val="6"/>
          </w:tcPr>
          <w:p w:rsidR="00506C41" w:rsidRDefault="00506C41" w:rsidP="00506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</w:t>
            </w:r>
          </w:p>
          <w:p w:rsidR="00506C41" w:rsidRDefault="00506C41" w:rsidP="00506C41">
            <w:pPr>
              <w:jc w:val="center"/>
              <w:rPr>
                <w:sz w:val="22"/>
                <w:szCs w:val="22"/>
              </w:rPr>
            </w:pPr>
          </w:p>
        </w:tc>
      </w:tr>
      <w:tr w:rsidR="00387319" w:rsidRPr="0068356B" w:rsidTr="00387319">
        <w:tc>
          <w:tcPr>
            <w:tcW w:w="2407" w:type="dxa"/>
          </w:tcPr>
          <w:p w:rsidR="00387319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долгосрочных образовательных программ</w:t>
            </w:r>
          </w:p>
        </w:tc>
        <w:tc>
          <w:tcPr>
            <w:tcW w:w="1529" w:type="dxa"/>
          </w:tcPr>
          <w:p w:rsidR="00387319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387319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</w:tcPr>
          <w:p w:rsidR="00387319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387319" w:rsidRPr="0068356B" w:rsidRDefault="00387319" w:rsidP="003B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87319" w:rsidRDefault="00387319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уровень укомплектованности кадрами</w:t>
            </w:r>
          </w:p>
        </w:tc>
        <w:tc>
          <w:tcPr>
            <w:tcW w:w="152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06C41" w:rsidRPr="0068356B" w:rsidRDefault="00506C41" w:rsidP="003B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кадров с высшим профессиональным образованием</w:t>
            </w:r>
          </w:p>
        </w:tc>
        <w:tc>
          <w:tcPr>
            <w:tcW w:w="152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1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506C41" w:rsidRPr="0068356B" w:rsidRDefault="00506C41" w:rsidP="003B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кадров от общего числа педагогов </w:t>
            </w: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педагогов, прошедших курсовую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подготовку не менее 1 раза в 5 лет</w:t>
            </w:r>
          </w:p>
        </w:tc>
        <w:tc>
          <w:tcPr>
            <w:tcW w:w="152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506C41" w:rsidRPr="0068356B" w:rsidRDefault="00506C41" w:rsidP="003B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3B35FF">
            <w:pPr>
              <w:jc w:val="center"/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учащихся и воспитанников </w:t>
            </w:r>
            <w:r>
              <w:rPr>
                <w:sz w:val="22"/>
                <w:szCs w:val="22"/>
              </w:rPr>
              <w:lastRenderedPageBreak/>
              <w:t>дополнительным образованием</w:t>
            </w:r>
          </w:p>
        </w:tc>
        <w:tc>
          <w:tcPr>
            <w:tcW w:w="152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40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506C41" w:rsidRDefault="003B35FF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</w:tcPr>
          <w:p w:rsidR="00506C41" w:rsidRPr="0068356B" w:rsidRDefault="00506C41" w:rsidP="003B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3B35FF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учащихся и </w:t>
            </w:r>
            <w:r w:rsidR="008D6F18">
              <w:rPr>
                <w:sz w:val="22"/>
                <w:szCs w:val="22"/>
              </w:rPr>
              <w:t xml:space="preserve">воспитанников к объему </w:t>
            </w:r>
            <w:r w:rsidR="008D6F18">
              <w:rPr>
                <w:sz w:val="22"/>
                <w:szCs w:val="22"/>
              </w:rPr>
              <w:lastRenderedPageBreak/>
              <w:t xml:space="preserve">числу учащихся и воспитанников </w:t>
            </w: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50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условий для внеурочной деятельности обучающихся и организации дополнительного образования:   охват обучающихся</w:t>
            </w:r>
          </w:p>
          <w:p w:rsidR="00506C41" w:rsidRDefault="00506C41" w:rsidP="0050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а) занятиями по дополнительным </w:t>
            </w:r>
            <w:proofErr w:type="gramStart"/>
            <w:r>
              <w:rPr>
                <w:sz w:val="22"/>
                <w:szCs w:val="22"/>
              </w:rPr>
              <w:t>образовательных</w:t>
            </w:r>
            <w:proofErr w:type="gramEnd"/>
            <w:r>
              <w:rPr>
                <w:sz w:val="22"/>
                <w:szCs w:val="22"/>
              </w:rPr>
              <w:t xml:space="preserve"> программам</w:t>
            </w:r>
          </w:p>
          <w:p w:rsidR="00506C41" w:rsidRDefault="00506C41" w:rsidP="0050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б) занятиями в спортивных секциях</w:t>
            </w:r>
          </w:p>
        </w:tc>
        <w:tc>
          <w:tcPr>
            <w:tcW w:w="1529" w:type="dxa"/>
          </w:tcPr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:rsidR="008D6F18" w:rsidRDefault="008D6F18" w:rsidP="008D6F18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8D6F1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506C41" w:rsidRDefault="00506C41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</w:p>
          <w:p w:rsidR="008D6F18" w:rsidRDefault="008D6F18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77" w:type="dxa"/>
          </w:tcPr>
          <w:p w:rsidR="00506C41" w:rsidRPr="0068356B" w:rsidRDefault="00506C41" w:rsidP="003B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8D6F18" w:rsidP="003B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от общего числа обучающихся</w:t>
            </w: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образовательных программ дополнительного образования детей</w:t>
            </w:r>
          </w:p>
        </w:tc>
        <w:tc>
          <w:tcPr>
            <w:tcW w:w="152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06C41" w:rsidRPr="0068356B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спортивных секций</w:t>
            </w:r>
          </w:p>
        </w:tc>
        <w:tc>
          <w:tcPr>
            <w:tcW w:w="152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06C41" w:rsidRPr="0068356B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доступность в получении дополнительных образовательных услуг</w:t>
            </w:r>
          </w:p>
        </w:tc>
        <w:tc>
          <w:tcPr>
            <w:tcW w:w="1529" w:type="dxa"/>
          </w:tcPr>
          <w:p w:rsidR="00506C41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977" w:type="dxa"/>
          </w:tcPr>
          <w:p w:rsidR="00506C41" w:rsidRPr="0068356B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Эффективность использования современных образовательных технологий в образовательном </w:t>
            </w:r>
            <w:r>
              <w:rPr>
                <w:sz w:val="22"/>
                <w:szCs w:val="22"/>
              </w:rPr>
              <w:lastRenderedPageBreak/>
              <w:t xml:space="preserve">процессе (количество  и виды современных педагогических технологий, используемых в ОУ в целом и по ступеням образования, в т.ч.: развивающего обучения; проектных методов изучения; технологий модульного и блочно-модульного обучения; информационно-коммуникационных технологий;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 и т.п.)</w:t>
            </w:r>
          </w:p>
        </w:tc>
        <w:tc>
          <w:tcPr>
            <w:tcW w:w="1529" w:type="dxa"/>
          </w:tcPr>
          <w:p w:rsidR="00506C41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педагогов эффективно использующих конкретные педагогические технологии</w:t>
            </w:r>
          </w:p>
        </w:tc>
        <w:tc>
          <w:tcPr>
            <w:tcW w:w="152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11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77" w:type="dxa"/>
          </w:tcPr>
          <w:p w:rsidR="00506C41" w:rsidRPr="0068356B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 от общего числа педагогов</w:t>
            </w: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оснащенности образовательного учреждения компьютерной техникой (количество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находящихся на один персональный компьютер)</w:t>
            </w:r>
          </w:p>
        </w:tc>
        <w:tc>
          <w:tcPr>
            <w:tcW w:w="152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40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06C41" w:rsidRPr="0068356B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один компьютер кол-во человек</w:t>
            </w: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Подключение образовательного </w:t>
            </w:r>
            <w:r>
              <w:rPr>
                <w:sz w:val="22"/>
                <w:szCs w:val="22"/>
              </w:rPr>
              <w:lastRenderedPageBreak/>
              <w:t>учреждения к сети Интернет и обеспечение доступа к электронным образовательным ресурсам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программы развития образовательного учреждения: - показатель уровня реализации и качества программы развития образовательного учреждения как документа, являющегося организационной основой управления инновационными процессами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технологий, направленных на снижение утомляемости обучающихся на уроках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санитарно-гигиенических норм в процессе проведения занятий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8D6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8D6F18">
            <w:pPr>
              <w:jc w:val="center"/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двигательной нагрузки </w:t>
            </w:r>
            <w:proofErr w:type="gramStart"/>
            <w:r>
              <w:rPr>
                <w:sz w:val="22"/>
                <w:szCs w:val="22"/>
              </w:rPr>
              <w:lastRenderedPageBreak/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во время длительного пребывания в учреждении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Принятие мер по предупреждению  травматизма обучающихся в ходе проведения занятий и внеклассных мероприятий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организации медицинского обеспечения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организации горячего питания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занятий физической культурой, спортом, организация содержательного и активного отдыха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учебных курсов, направленных на формирование здорового образа  жизни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комплексной безопасности и охраны труда в образовательном учреждении: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правил </w:t>
            </w:r>
            <w:r>
              <w:rPr>
                <w:sz w:val="22"/>
                <w:szCs w:val="22"/>
              </w:rPr>
              <w:lastRenderedPageBreak/>
              <w:t>пожарной безопасности, санитарно-гигиенических норм, правил по охране труда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мероприятий и принятие мер по антитеррористической защите образовательного учреждения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коллектива образовательного учреждения в области безопасности жизнедеятельности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системы государственно-общественного управления образовательным учреждением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506C41" w:rsidP="0050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принципов единоначалия и самоуправления:</w:t>
            </w:r>
          </w:p>
          <w:p w:rsidR="00506C41" w:rsidRDefault="00506C41" w:rsidP="00506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органов общественного управления, отражающих интересы обучающихся и их родителей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8D6F18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управляющего совета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506C41" w:rsidRPr="0068356B" w:rsidTr="00387319">
        <w:tc>
          <w:tcPr>
            <w:tcW w:w="2407" w:type="dxa"/>
          </w:tcPr>
          <w:p w:rsidR="00506C41" w:rsidRDefault="008D6F18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Наличие нормативной базы по государственно-общественному управлению в образовательном учреждении</w:t>
            </w:r>
          </w:p>
        </w:tc>
        <w:tc>
          <w:tcPr>
            <w:tcW w:w="1529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506C41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506C41" w:rsidRPr="0068356B" w:rsidRDefault="00506C41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06C41" w:rsidRDefault="00506C41" w:rsidP="00CC7CE8">
            <w:pPr>
              <w:rPr>
                <w:sz w:val="22"/>
                <w:szCs w:val="22"/>
              </w:rPr>
            </w:pPr>
          </w:p>
        </w:tc>
      </w:tr>
      <w:tr w:rsidR="008D6F18" w:rsidRPr="0068356B" w:rsidTr="00387319">
        <w:tc>
          <w:tcPr>
            <w:tcW w:w="2407" w:type="dxa"/>
          </w:tcPr>
          <w:p w:rsidR="008D6F18" w:rsidRDefault="008D6F18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форм и методов по обеспечению доступности и открытости информации о деятельности образовательного учреждения, включая выступления в средствах массовой информации, создание сайтов в сети Интернет, проведение социологических опросов, дней открытых дверей и др.</w:t>
            </w:r>
          </w:p>
        </w:tc>
        <w:tc>
          <w:tcPr>
            <w:tcW w:w="1529" w:type="dxa"/>
          </w:tcPr>
          <w:p w:rsidR="008D6F18" w:rsidRDefault="008D6F18" w:rsidP="00CC7CE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D6F18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119" w:type="dxa"/>
          </w:tcPr>
          <w:p w:rsidR="008D6F18" w:rsidRDefault="008D6F18" w:rsidP="00CC7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977" w:type="dxa"/>
          </w:tcPr>
          <w:p w:rsidR="008D6F18" w:rsidRPr="0068356B" w:rsidRDefault="008D6F18" w:rsidP="00CC7CE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D6F18" w:rsidRDefault="008D6F18" w:rsidP="00CC7CE8">
            <w:pPr>
              <w:rPr>
                <w:sz w:val="22"/>
                <w:szCs w:val="22"/>
              </w:rPr>
            </w:pPr>
          </w:p>
        </w:tc>
      </w:tr>
      <w:tr w:rsidR="00AD60F3" w:rsidRPr="0068356B" w:rsidTr="00F41AC8">
        <w:tc>
          <w:tcPr>
            <w:tcW w:w="15418" w:type="dxa"/>
            <w:gridSpan w:val="6"/>
          </w:tcPr>
          <w:p w:rsidR="00AD60F3" w:rsidRDefault="00AD60F3" w:rsidP="00AD6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бесплатным питанием учащихся из малоимущих семей и детей, находящихся на учете у </w:t>
            </w:r>
            <w:proofErr w:type="spellStart"/>
            <w:r>
              <w:rPr>
                <w:sz w:val="22"/>
                <w:szCs w:val="22"/>
              </w:rPr>
              <w:t>фтизиатора</w:t>
            </w:r>
            <w:proofErr w:type="spellEnd"/>
          </w:p>
        </w:tc>
      </w:tr>
      <w:tr w:rsidR="008D6F18" w:rsidRPr="0068356B" w:rsidTr="00387319">
        <w:tc>
          <w:tcPr>
            <w:tcW w:w="2407" w:type="dxa"/>
          </w:tcPr>
          <w:p w:rsidR="008D6F18" w:rsidRDefault="00AD60F3" w:rsidP="00CC7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бесплатным питанием учащихся из малоимущих семей и детей, находящихся на учете у </w:t>
            </w:r>
            <w:proofErr w:type="spellStart"/>
            <w:r>
              <w:rPr>
                <w:sz w:val="22"/>
                <w:szCs w:val="22"/>
              </w:rPr>
              <w:t>фтизиатора</w:t>
            </w:r>
            <w:proofErr w:type="spellEnd"/>
          </w:p>
        </w:tc>
        <w:tc>
          <w:tcPr>
            <w:tcW w:w="1529" w:type="dxa"/>
          </w:tcPr>
          <w:p w:rsidR="008D6F18" w:rsidRDefault="00AD60F3" w:rsidP="00AD6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09" w:type="dxa"/>
          </w:tcPr>
          <w:p w:rsidR="008D6F18" w:rsidRDefault="00AD60F3" w:rsidP="00AD6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119" w:type="dxa"/>
          </w:tcPr>
          <w:p w:rsidR="008D6F18" w:rsidRDefault="00AD60F3" w:rsidP="00AD6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977" w:type="dxa"/>
          </w:tcPr>
          <w:p w:rsidR="008D6F18" w:rsidRPr="0068356B" w:rsidRDefault="008D6F18" w:rsidP="00AD6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D6F18" w:rsidRDefault="00AD60F3" w:rsidP="00AD6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учащихся горячим питанием – не менее 70% от общего кол-ва учащихся</w:t>
            </w:r>
          </w:p>
        </w:tc>
      </w:tr>
    </w:tbl>
    <w:p w:rsidR="00387319" w:rsidRDefault="00387319"/>
    <w:sectPr w:rsidR="00387319" w:rsidSect="003E3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6BF"/>
    <w:rsid w:val="00387319"/>
    <w:rsid w:val="003B35FF"/>
    <w:rsid w:val="003E36BF"/>
    <w:rsid w:val="004779CC"/>
    <w:rsid w:val="00506C41"/>
    <w:rsid w:val="006D2403"/>
    <w:rsid w:val="007A7B66"/>
    <w:rsid w:val="00800EF1"/>
    <w:rsid w:val="008D6F18"/>
    <w:rsid w:val="00AD60F3"/>
    <w:rsid w:val="00BA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2014-02-05T09:15:00Z</cp:lastPrinted>
  <dcterms:created xsi:type="dcterms:W3CDTF">2014-02-05T07:22:00Z</dcterms:created>
  <dcterms:modified xsi:type="dcterms:W3CDTF">2014-02-05T09:16:00Z</dcterms:modified>
</cp:coreProperties>
</file>