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CC" w:rsidRPr="00D20FEA" w:rsidRDefault="009704F3" w:rsidP="00CE53F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0FEA">
        <w:rPr>
          <w:rFonts w:ascii="Times New Roman" w:eastAsia="Times New Roman" w:hAnsi="Times New Roman" w:cs="Times New Roman"/>
          <w:sz w:val="24"/>
          <w:szCs w:val="24"/>
        </w:rPr>
        <w:t xml:space="preserve">РЕЙТИНГОВАЯ КАРТА качества образования </w:t>
      </w:r>
    </w:p>
    <w:p w:rsidR="009704F3" w:rsidRPr="00D20FEA" w:rsidRDefault="009704F3" w:rsidP="00CE53F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0FEA">
        <w:rPr>
          <w:rFonts w:ascii="Times New Roman" w:eastAsia="Times New Roman" w:hAnsi="Times New Roman" w:cs="Times New Roman"/>
          <w:sz w:val="24"/>
          <w:szCs w:val="24"/>
        </w:rPr>
        <w:t xml:space="preserve">по итогам прошедшего учебного года </w:t>
      </w:r>
      <w:r w:rsidR="00AA5210" w:rsidRPr="00D20FEA">
        <w:rPr>
          <w:rFonts w:ascii="Times New Roman" w:eastAsia="Times New Roman" w:hAnsi="Times New Roman" w:cs="Times New Roman"/>
          <w:sz w:val="24"/>
          <w:szCs w:val="24"/>
        </w:rPr>
        <w:t>МКОУ «Лемешкинская СОШ»</w:t>
      </w:r>
    </w:p>
    <w:p w:rsidR="009704F3" w:rsidRPr="00D20FEA" w:rsidRDefault="007C2EBA" w:rsidP="00CE53F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0FEA">
        <w:rPr>
          <w:rFonts w:ascii="Times New Roman" w:eastAsia="Times New Roman" w:hAnsi="Times New Roman" w:cs="Times New Roman"/>
          <w:sz w:val="24"/>
          <w:szCs w:val="24"/>
        </w:rPr>
        <w:t>(с 01 сентября</w:t>
      </w:r>
      <w:r w:rsidR="009704F3" w:rsidRPr="00D20FEA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Pr="00D20FEA">
        <w:rPr>
          <w:rFonts w:ascii="Times New Roman" w:eastAsia="Times New Roman" w:hAnsi="Times New Roman" w:cs="Times New Roman"/>
          <w:sz w:val="24"/>
          <w:szCs w:val="24"/>
        </w:rPr>
        <w:t>4 по 31 августа</w:t>
      </w:r>
      <w:r w:rsidR="009704F3" w:rsidRPr="00D20FEA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Pr="00D20FEA"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Start"/>
      <w:r w:rsidR="00D73BCC" w:rsidRPr="00D20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4F3" w:rsidRPr="00D20FEA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4"/>
        <w:gridCol w:w="3599"/>
        <w:gridCol w:w="2081"/>
        <w:gridCol w:w="1121"/>
      </w:tblGrid>
      <w:tr w:rsidR="009704F3" w:rsidRPr="00D20FEA" w:rsidTr="009704F3">
        <w:trPr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435" w:type="dxa"/>
            <w:vAlign w:val="center"/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vAlign w:val="center"/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704F3" w:rsidRPr="00D20FEA" w:rsidTr="009704F3">
        <w:trPr>
          <w:tblCellSpacing w:w="15" w:type="dxa"/>
        </w:trPr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Показатели, отражающие реализацию требований государства к качеству образования </w:t>
            </w: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индикаторы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подсчета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баллов </w:t>
            </w: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Результаты освоения </w:t>
            </w:r>
            <w:proofErr w:type="gramStart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основной образовательной программы образовательной организации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1.1.1. Доля выпускников IX классов образовательной организации (от общего количества выпускников IX классов образовательной организации), получивших аттестаты особого образца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 за каждый 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5035D7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1.1.2. Доля выпускников IX классов образовательной организации (от общего количества выпускников IX классов образовательной организации), не получивших аттестаты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минус 10 баллов за каждый 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AA5210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1.1.3. Доля выпускников XI (</w:t>
            </w:r>
            <w:proofErr w:type="gramStart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II) классов образовательной организации (от общего количества выпускников XI (ХII) классов образовательной организации), получивших аттестаты особого образца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 за каждый 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2D6781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1.1.4. Доля выпускников XI (</w:t>
            </w:r>
            <w:proofErr w:type="gramStart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II) классов образовательной организации (от общего количества выпускников XI (ХII) классов образовательной организации), не получивших аттестаты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минус 10 баллов за каждый 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AA5210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1.1.5. Количество выпускников образовательной организации, получивших от 80 до 89 баллов на государственной итоговой аттестации по образовательным программам среднего общего образования (русский язык, математика)</w:t>
            </w:r>
          </w:p>
          <w:p w:rsidR="00AA5210" w:rsidRPr="00D20FEA" w:rsidRDefault="00AA5210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баллов за каждого ученика по каждому предмету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AA5210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1.1.6. Количество выпускников образовательной организации, </w:t>
            </w: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получивших от 90 до 99 баллов на государственной итоговой аттестации по образовательным программам среднего общего образования (русский язык, математика)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 баллов за каждого </w:t>
            </w: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ученика по каждому предмету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AA5210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1.1.7. Количество выпускников, получивших 100 баллов на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баллов за каждого ученика по каждому предмету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AA5210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Внешний аудит качества образования: участие ОУ в мониторинговых (диагностических) исследованиях качества образования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1.2.1. </w:t>
            </w:r>
            <w:proofErr w:type="gramStart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 (от общего количества обучающихся), участвовавших в мониторинговых (диагностических) исследованиях качества образования различного уровня: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AA5210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международного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AA5210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федерального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AA5210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регионального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AA5210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Наличие ресурсов (условий), обеспечивающих реализацию основной образовательной программы образовательной организации. Кадровый ресурс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1.3.1. Доля педагогических работников, имеющих высшую квалификационную категорию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AA5210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1.3.2. Доля педагогических работников, имеющих первую квалификационную категорию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AA5210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1.3.3. Доля педагогических работников, прошедших </w:t>
            </w:r>
            <w:proofErr w:type="gramStart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по проблемам введения федеральных государственных образовательных стандартов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5035D7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1.3.4. Доля молодых специалистов (со стажем работы не более 5 лет по специальности и возраста до 30 лет), включая с</w:t>
            </w:r>
            <w:r w:rsidR="00AA5210"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овместителей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AA5210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AA5210"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3.5. Количество штатных педагогических работников, имеющих ученую степень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балла за каждого работника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AA5210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1.3.6. Количество педагогических работников, имеющих: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каждого работника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награды;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AA5210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отраслевые награды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AA5210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1.3.7. Доля педагогических работников (от общего количества), прошедших повышение квалификации (</w:t>
            </w:r>
            <w:proofErr w:type="gramStart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последние 3 года)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5035D7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Создание доступной, </w:t>
            </w:r>
            <w:proofErr w:type="spellStart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среды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1.4.1. Организация работы по дистанционному обучению детей-инвалидов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AA5210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1.4.2. Участие в государственной программе "Доступная среда" - Реализация инклюзивного образования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баллов за каждого обучающегося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2D6781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704F3" w:rsidRPr="00D20FEA" w:rsidTr="009704F3">
        <w:trPr>
          <w:tblCellSpacing w:w="15" w:type="dxa"/>
        </w:trPr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Показатели, отражающие степень реализации индивидуальных образовательных потребностей учащихся </w:t>
            </w: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Организация в образовательной организации мониторинговых (диагностических) исследований по выявлению индивидуальных образовательных потребностей обучающихся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2.1.1. Доля обучающихся (от общего количества), охваченных мониторинговыми (диагностическими) исследованиями по выявлению индивидуальных образовательных потребностей обучающихся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AA5210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2.1.2. Доля учащихся, охваченных исследованиями по выявлению степени реализации индивидуальных образовательных потребностей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5035D7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2.1.3. Проведение в образовательной организации исследований по выявлению образовательного заказа семьи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2D6781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A5210"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Вариативность форм и содержания получения </w:t>
            </w: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образования в ОУ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2.2.1. Доля </w:t>
            </w:r>
            <w:proofErr w:type="gramStart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индивидуальным образовательным программам </w:t>
            </w: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(планам) (от общего количества обучающихся)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% </w:t>
            </w:r>
            <w:proofErr w:type="spellStart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AA5210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2.2.2. Доля </w:t>
            </w:r>
            <w:proofErr w:type="gramStart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 общего количества обучающихся), занимающихся в формате нелинейного расписания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AA5210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2.2.3. Доля учащихся, получающих общее образование в разных формах:</w:t>
            </w: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семейная</w:t>
            </w: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самообразование</w:t>
            </w: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электронное обучение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0,2 за каждую форму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AA5210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</w:t>
            </w:r>
            <w:proofErr w:type="gramStart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повышенного уровня подготовки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2.3.1. Доля </w:t>
            </w:r>
            <w:proofErr w:type="gramStart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программам повышенного уровня подготовки (от общего количества обучающихся):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- углубленный уровень;</w:t>
            </w: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профильный уровень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AA5210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 </w:t>
            </w:r>
            <w:proofErr w:type="spellStart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Востребованность</w:t>
            </w:r>
            <w:proofErr w:type="spellEnd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полученного образования (при переходе на другие уровни образования)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2.4.1. Доля выпускников, поступивших в учреждения профессионального образования согласно особенностям учебного плана образовательной организации и содержания индивидуального учебного плана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5035D7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2.5. Использование сетевого ресурса в целях реализации индивидуальных образовательных потребностей обучающихся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2.5.1. Доля обучающихся данной образовательной организации (от общего количества обучающихся), получающих образовательные услуги в других образовательных организациях района (города)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BB17C2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2.5.2. Доля обучающихся других образовательных организаций муниципального района (города), получающих образовательные услуги в данной образовательной организации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AA5210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 </w:t>
            </w:r>
            <w:proofErr w:type="gramStart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со слабоуспевающими учащимися, детьми, оказавшимся в трудной жизненной </w:t>
            </w: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ситуации </w:t>
            </w:r>
            <w:proofErr w:type="gramEnd"/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2.6.1. Доля обучающихся, своевременно получивших необходимую психолого-педагогическую, коррекционно-развивающую помощь педагогов </w:t>
            </w: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образовательной организации: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- динамическое наблюдение;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CE53F2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A5210"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мониторинг результативности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CE53F2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A5210"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2.6.2. Доля </w:t>
            </w:r>
            <w:proofErr w:type="gramStart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 общего количества), имеющих академическую задолженность по итогам прошедшего учебного года в сравнении с предыдущим периодом: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- ниже;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(- 0,2)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5035D7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выше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(- 0,2)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 Организация работы с талантливыми и одаренными детьми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2.7.1. Доля </w:t>
            </w:r>
            <w:proofErr w:type="gramStart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 общего количества), охваченных исследовательской и проектной деятельностью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5035D7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2.7.2. Количество призовых мест в научных обществах учащихся, занятых </w:t>
            </w:r>
            <w:proofErr w:type="gramStart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организации: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за каждое место (командный или личный зачет)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областных: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AA5210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CE53F2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 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AA5210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CE53F2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- всероссийских: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AA5210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 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AA5210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AA5210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2.7.3. Доля обучающихся (от общего количества) - участников научно-практических конференций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областных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AA5210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всероссийских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международных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2.7.4. Доля обучающихся - победителей и призеров олимпиад, смотров, конкурсов (в том числе всероссийской олимпиады школьников, олимпиад школьников, проводимых в порядке, установленном </w:t>
            </w:r>
            <w:proofErr w:type="spellStart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России, олимпиады и иных </w:t>
            </w: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конкурсов, по итогам которых присуждаются премии для поддержки талантливой молодежи, олимпиад для школьников, организуемых образовательными организациями высшего профессионального образования и дополнительного профессионального образования), в общей </w:t>
            </w:r>
            <w:proofErr w:type="gramStart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обучающихся, в том числе: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регионального уровня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AA5210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035D7"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федерального уровня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AA5210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международного уровня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AA5210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2.7.5. Создание на базе образовательной организации центров (сообществ, клубов) по работе с одаренными детьми различного уровня: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районного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AA5210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городского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AA5210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регионального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AA5210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D20FEA" w:rsidTr="009704F3">
        <w:trPr>
          <w:tblCellSpacing w:w="15" w:type="dxa"/>
        </w:trPr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III. Показатели, отражающие инновационную активность образовательной организации </w:t>
            </w: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Экспериментальная и инновационная деятельность образовательной организации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3.1.1. Наличие статуса: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федеральной экспериментальной площадки;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AA5210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- региональной инновационной площадки (РИП)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AA5210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базовой образовательной организации, региональной </w:t>
            </w:r>
            <w:proofErr w:type="spellStart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AA5210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Инновационная активность педагогов образовательной организации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3.2.1. Количество педагогических работников, получивших в _____ учебном году премии, гранты:</w:t>
            </w:r>
          </w:p>
          <w:p w:rsidR="00AA5210" w:rsidRPr="00D20FEA" w:rsidRDefault="00AA5210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за каждого получателя: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AA5210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Премии Президента Российской Федерации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AA5210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Губернатора Волгоградской области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AA5210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- администраций муниципальных районов (городских округов)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AA5210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- гранты различных фондов и пр.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AA5210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3.2.2. </w:t>
            </w:r>
            <w:proofErr w:type="gramStart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педагогических работников, принимающих участие в работе комиссий (в том числе в рамках государственной итоговой аттестации по образовательным программам основного и среднего общего образования), экспертов и экспертных групп (в том числе в рамках оценки профессиональной деятельности педагогических работников в целях установления квалификационной категории, процедуры лицензирования и аккредитации образовательных организаций), членов жюри, судей: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регионального уровня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BB17C2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всероссийского уровня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AA5210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международного уровня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AA5210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3.2.3. Доля педагогических работников - победителей и призеров конкурсов профессионального мастерства ("Учитель года", "Самый классный </w:t>
            </w:r>
            <w:proofErr w:type="spellStart"/>
            <w:proofErr w:type="gramStart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", "Вожатый года" и др.):</w:t>
            </w: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регионального уровня: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AA5210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AA5210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AA5210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AA5210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всероссийского уровня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0.10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AA5210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AA5210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AA5210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AA5210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3.3. Организация работы по распространению эффективного педагогического опыта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3.4.1. Количество мероприятий (семинаров, конференций, "круглых столов", тренингов), организованных образовательной организацией в прошедшем учебном году: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каждое мероприятие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региональных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всероссийских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международных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3.4.2. Доля педагогов, транслирующих свой эффективный педагогический опыт на уровне: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региональном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AA5210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всероссийском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CE53F2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международном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AA5210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D20FEA" w:rsidTr="009704F3">
        <w:trPr>
          <w:tblCellSpacing w:w="15" w:type="dxa"/>
        </w:trPr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IV. Показатели, отражающие степень инвестиционной привлекательности образовательной организации </w:t>
            </w: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Привлечение внебюджетных средств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4.1.1. Доля (от общего количества) </w:t>
            </w:r>
            <w:proofErr w:type="gramStart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организации, получающих платные образовательные услуги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AA5210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4.1.2. Доля привлеченных средств (гранты, пожертвования и др.) в общем объеме финансирования образовательной организации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AA5210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D20FEA" w:rsidTr="009704F3">
        <w:trPr>
          <w:tblCellSpacing w:w="15" w:type="dxa"/>
        </w:trPr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Показатели, отражающие степень безопасности и сохранения здоровья </w:t>
            </w:r>
            <w:proofErr w:type="gramStart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образовательной организации </w:t>
            </w: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 Сохранность жизни и здоровья учащихся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5.1.1. Количество случаев травматизма </w:t>
            </w:r>
            <w:proofErr w:type="gramStart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образовательной организации за прошедший учебный год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минус 10 баллов за каждый случай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AA5210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5.1.2. Количество случаев дорожно-транспортного травматизма, произошедших по вине обучающихся образовательной организации в прошедшем учебном году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минус 10 баллов за каждый случай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AA5210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D20FEA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5.1.3. Доля </w:t>
            </w:r>
            <w:proofErr w:type="gramStart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 общего количества), обеспеченных горячим питанием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AA5210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9704F3" w:rsidRPr="00D20FEA" w:rsidTr="009704F3">
        <w:trPr>
          <w:tblCellSpacing w:w="15" w:type="dxa"/>
        </w:trPr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D20FEA" w:rsidRDefault="009704F3" w:rsidP="00903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  <w:r w:rsidR="00AA5210"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903E92" w:rsidRPr="00D20FEA">
              <w:rPr>
                <w:rFonts w:ascii="Times New Roman" w:eastAsia="Times New Roman" w:hAnsi="Times New Roman" w:cs="Times New Roman"/>
                <w:sz w:val="24"/>
                <w:szCs w:val="24"/>
              </w:rPr>
              <w:t>367,66</w:t>
            </w:r>
          </w:p>
        </w:tc>
      </w:tr>
    </w:tbl>
    <w:p w:rsidR="009704F3" w:rsidRPr="00D20FEA" w:rsidRDefault="009704F3" w:rsidP="00970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FEA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Подпись </w:t>
      </w:r>
      <w:r w:rsidR="00CE53F2" w:rsidRPr="00D20FEA">
        <w:rPr>
          <w:rFonts w:ascii="Times New Roman" w:eastAsia="Times New Roman" w:hAnsi="Times New Roman" w:cs="Times New Roman"/>
          <w:sz w:val="24"/>
          <w:szCs w:val="24"/>
        </w:rPr>
        <w:t>директора школы</w:t>
      </w:r>
      <w:r w:rsidRPr="00D20FE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</w:t>
      </w:r>
      <w:r w:rsidR="00AA5210" w:rsidRPr="00D20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5210" w:rsidRPr="00D20FEA">
        <w:rPr>
          <w:rFonts w:ascii="Times New Roman" w:eastAsia="Times New Roman" w:hAnsi="Times New Roman" w:cs="Times New Roman"/>
          <w:sz w:val="24"/>
          <w:szCs w:val="24"/>
        </w:rPr>
        <w:t>О.М.Бодылева</w:t>
      </w:r>
      <w:proofErr w:type="spellEnd"/>
      <w:r w:rsidRPr="00D20FEA">
        <w:rPr>
          <w:rFonts w:ascii="Times New Roman" w:eastAsia="Times New Roman" w:hAnsi="Times New Roman" w:cs="Times New Roman"/>
          <w:sz w:val="24"/>
          <w:szCs w:val="24"/>
        </w:rPr>
        <w:br/>
      </w:r>
      <w:r w:rsidRPr="00D20FE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E53F2" w:rsidRPr="00D20FEA" w:rsidRDefault="00CE53F2" w:rsidP="00970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FEA">
        <w:rPr>
          <w:rFonts w:ascii="Times New Roman" w:eastAsia="Times New Roman" w:hAnsi="Times New Roman" w:cs="Times New Roman"/>
          <w:sz w:val="24"/>
          <w:szCs w:val="24"/>
        </w:rPr>
        <w:t xml:space="preserve">Подпись начальника отдела образования, </w:t>
      </w:r>
    </w:p>
    <w:p w:rsidR="00CE53F2" w:rsidRPr="00D20FEA" w:rsidRDefault="00CE53F2" w:rsidP="00970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FEA">
        <w:rPr>
          <w:rFonts w:ascii="Times New Roman" w:eastAsia="Times New Roman" w:hAnsi="Times New Roman" w:cs="Times New Roman"/>
          <w:sz w:val="24"/>
          <w:szCs w:val="24"/>
        </w:rPr>
        <w:t>опеки и попечительства, физической</w:t>
      </w:r>
    </w:p>
    <w:p w:rsidR="00CE53F2" w:rsidRPr="00D20FEA" w:rsidRDefault="00CE53F2" w:rsidP="00970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FEA">
        <w:rPr>
          <w:rFonts w:ascii="Times New Roman" w:eastAsia="Times New Roman" w:hAnsi="Times New Roman" w:cs="Times New Roman"/>
          <w:sz w:val="24"/>
          <w:szCs w:val="24"/>
        </w:rPr>
        <w:t xml:space="preserve">культуры и спорта                                            _________________  </w:t>
      </w:r>
      <w:proofErr w:type="spellStart"/>
      <w:r w:rsidRPr="00D20FEA">
        <w:rPr>
          <w:rFonts w:ascii="Times New Roman" w:eastAsia="Times New Roman" w:hAnsi="Times New Roman" w:cs="Times New Roman"/>
          <w:sz w:val="24"/>
          <w:szCs w:val="24"/>
        </w:rPr>
        <w:t>И.Н.Парамошкина</w:t>
      </w:r>
      <w:proofErr w:type="spellEnd"/>
    </w:p>
    <w:p w:rsidR="00710EAE" w:rsidRPr="00D20FEA" w:rsidRDefault="00710EAE" w:rsidP="009704F3">
      <w:pPr>
        <w:pStyle w:val="a3"/>
      </w:pPr>
    </w:p>
    <w:sectPr w:rsidR="00710EAE" w:rsidRPr="00D20FEA" w:rsidSect="00D10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704F3"/>
    <w:rsid w:val="000A158A"/>
    <w:rsid w:val="000B6101"/>
    <w:rsid w:val="001013EF"/>
    <w:rsid w:val="0011030E"/>
    <w:rsid w:val="002B63CE"/>
    <w:rsid w:val="002D6781"/>
    <w:rsid w:val="004A4DCC"/>
    <w:rsid w:val="005035D7"/>
    <w:rsid w:val="00522EA6"/>
    <w:rsid w:val="00573C14"/>
    <w:rsid w:val="00677B5D"/>
    <w:rsid w:val="00710EAE"/>
    <w:rsid w:val="007C2EBA"/>
    <w:rsid w:val="00903E92"/>
    <w:rsid w:val="00930D07"/>
    <w:rsid w:val="00930E24"/>
    <w:rsid w:val="009704F3"/>
    <w:rsid w:val="00AA5210"/>
    <w:rsid w:val="00B50904"/>
    <w:rsid w:val="00BB17C2"/>
    <w:rsid w:val="00C7609F"/>
    <w:rsid w:val="00CE53F2"/>
    <w:rsid w:val="00D10177"/>
    <w:rsid w:val="00D20FEA"/>
    <w:rsid w:val="00D7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77"/>
  </w:style>
  <w:style w:type="paragraph" w:styleId="1">
    <w:name w:val="heading 1"/>
    <w:basedOn w:val="a"/>
    <w:link w:val="10"/>
    <w:uiPriority w:val="9"/>
    <w:qFormat/>
    <w:rsid w:val="009704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704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4F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704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704F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97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7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04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</dc:creator>
  <cp:keywords/>
  <dc:description/>
  <cp:lastModifiedBy>Admin</cp:lastModifiedBy>
  <cp:revision>2</cp:revision>
  <cp:lastPrinted>2015-11-06T07:09:00Z</cp:lastPrinted>
  <dcterms:created xsi:type="dcterms:W3CDTF">2015-11-10T16:21:00Z</dcterms:created>
  <dcterms:modified xsi:type="dcterms:W3CDTF">2015-11-10T16:21:00Z</dcterms:modified>
</cp:coreProperties>
</file>